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0"/>
          <w:tab w:val="left" w:pos="2942"/>
          <w:tab w:val="left" w:pos="4281"/>
          <w:tab w:val="left" w:pos="5515"/>
          <w:tab w:val="left" w:pos="6564"/>
        </w:tabs>
        <w:jc w:val="both"/>
        <w:rPr>
          <w:rFonts w:hint="eastAsia" w:ascii="黑体" w:hAnsi="黑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21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21"/>
          <w:sz w:val="44"/>
          <w:szCs w:val="44"/>
          <w:u w:val="none"/>
          <w:lang w:val="en-US" w:eastAsia="zh-CN" w:bidi="ar"/>
        </w:rPr>
        <w:t>2021年中省财政农田建设补助资金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outlineLvl w:val="9"/>
        <w:rPr>
          <w:rFonts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21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21"/>
          <w:sz w:val="44"/>
          <w:szCs w:val="44"/>
          <w:u w:val="none"/>
          <w:lang w:val="en-US" w:eastAsia="zh-CN" w:bidi="ar"/>
        </w:rPr>
        <w:t>安排建议表</w:t>
      </w:r>
    </w:p>
    <w:tbl>
      <w:tblPr>
        <w:tblStyle w:val="6"/>
        <w:tblW w:w="87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545"/>
        <w:gridCol w:w="1512"/>
        <w:gridCol w:w="1420"/>
        <w:gridCol w:w="1420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中省财政补助资金合计（万元）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安排中央预算内资金（万元）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安排省级资金（万元）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新建高标准农田（万亩）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79244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33256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市州合计数不含扩权县数据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成都市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市本级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简阳市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2.15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自贡市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自流井区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荣县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富顺县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泸县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德阳市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旌阳区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广汉市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什邡市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绵竹市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三台县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北川县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平武县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广元市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利州区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遂宁市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安居区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射洪市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大英县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内江市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市中区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东兴区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威远县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资中县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隆昌市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乐山市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五通桥区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犍为县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南充市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嘉陵区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南部县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仪陇县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西充县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眉山市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东坡区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仁寿县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宜宾市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叙州区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高县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1109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兴文县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广安市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广安区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岳池县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邻水县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1020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达州市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1902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通川区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达川区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宣汉县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开江县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大竹县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万源市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巴中市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3698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1552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巴州区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恩阳区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通江县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南江县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平昌县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798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资阳市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1374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雁江区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安岳县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阿坝州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2215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松潘县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九寨沟县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金川县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黑水县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马尔康市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凉山州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1057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西昌市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74B1"/>
    <w:rsid w:val="469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2021-07-26T09:47:00Z</dcterms:created>
  <dc:creator>lenovo</dc:creator>
  <cp:lastModifiedBy>lenovo</cp:lastModifiedBy>
  <dcterms:modified xsi:type="dcterms:W3CDTF">2021-07-26T09:54:20Z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